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7BB6" w14:textId="77777777" w:rsidR="00FB0FCC" w:rsidRPr="00B63507" w:rsidRDefault="00E42D9E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3C6D6F" w:rsidRPr="00B63507">
        <w:rPr>
          <w:i/>
          <w:sz w:val="20"/>
          <w:szCs w:val="20"/>
          <w:lang w:val="ru-RU"/>
        </w:rPr>
        <w:t xml:space="preserve">2 </w:t>
      </w:r>
      <w:r w:rsidRPr="00B63507">
        <w:rPr>
          <w:i/>
          <w:sz w:val="20"/>
          <w:szCs w:val="20"/>
          <w:lang w:val="ru-RU"/>
        </w:rPr>
        <w:t xml:space="preserve">к </w:t>
      </w:r>
      <w:r w:rsidR="00FB0FCC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52ADEA87" w14:textId="77777777" w:rsidR="00FB0FCC" w:rsidRPr="00B63507" w:rsidRDefault="00FB0FCC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4400B5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750B2F15" w14:textId="52399404" w:rsidR="00FB0FCC" w:rsidRPr="00B63507" w:rsidRDefault="00FB0FCC" w:rsidP="004400B5">
      <w:pPr>
        <w:pStyle w:val="Default"/>
        <w:ind w:firstLine="5245"/>
        <w:rPr>
          <w:i/>
          <w:sz w:val="20"/>
          <w:szCs w:val="20"/>
          <w:lang w:val="ru-RU"/>
        </w:rPr>
      </w:pPr>
      <w:bookmarkStart w:id="0" w:name="_Hlk86218194"/>
      <w:r w:rsidRPr="00B63507">
        <w:rPr>
          <w:bCs/>
          <w:i/>
          <w:sz w:val="20"/>
          <w:szCs w:val="20"/>
          <w:lang w:val="ru-RU"/>
        </w:rPr>
        <w:t xml:space="preserve">№ </w:t>
      </w:r>
      <w:r w:rsidR="009D7AF7" w:rsidRPr="009D7AF7">
        <w:rPr>
          <w:bCs/>
          <w:i/>
          <w:sz w:val="20"/>
          <w:szCs w:val="20"/>
          <w:lang w:val="ru-RU"/>
        </w:rPr>
        <w:t>03-3-04/297</w:t>
      </w:r>
      <w:r w:rsidR="009D7AF7">
        <w:rPr>
          <w:bCs/>
          <w:i/>
          <w:sz w:val="20"/>
          <w:szCs w:val="20"/>
          <w:lang w:val="ru-RU"/>
        </w:rPr>
        <w:t xml:space="preserve"> </w:t>
      </w:r>
      <w:r w:rsidR="00A02943" w:rsidRPr="00B63507">
        <w:rPr>
          <w:bCs/>
          <w:i/>
          <w:sz w:val="20"/>
          <w:szCs w:val="20"/>
          <w:lang w:val="ru-RU"/>
        </w:rPr>
        <w:t>от «</w:t>
      </w:r>
      <w:r w:rsidR="009D7AF7">
        <w:rPr>
          <w:bCs/>
          <w:i/>
          <w:sz w:val="20"/>
          <w:szCs w:val="20"/>
          <w:lang w:val="ru-RU"/>
        </w:rPr>
        <w:t>27</w:t>
      </w:r>
      <w:r w:rsidRPr="00B63507">
        <w:rPr>
          <w:bCs/>
          <w:i/>
          <w:sz w:val="20"/>
          <w:szCs w:val="20"/>
          <w:lang w:val="ru-RU"/>
        </w:rPr>
        <w:t>»</w:t>
      </w:r>
      <w:r w:rsidR="00EF145D" w:rsidRPr="00B63507">
        <w:rPr>
          <w:bCs/>
          <w:i/>
          <w:sz w:val="20"/>
          <w:szCs w:val="20"/>
          <w:lang w:val="ru-RU"/>
        </w:rPr>
        <w:t xml:space="preserve"> </w:t>
      </w:r>
      <w:r w:rsidR="009D7AF7">
        <w:rPr>
          <w:bCs/>
          <w:i/>
          <w:sz w:val="20"/>
          <w:szCs w:val="20"/>
          <w:lang w:val="ru-RU"/>
        </w:rPr>
        <w:t>октября</w:t>
      </w:r>
      <w:r w:rsidRPr="00B63507">
        <w:rPr>
          <w:bCs/>
          <w:i/>
          <w:sz w:val="20"/>
          <w:szCs w:val="20"/>
          <w:lang w:val="ru-RU"/>
        </w:rPr>
        <w:t xml:space="preserve"> 202</w:t>
      </w:r>
      <w:r w:rsidR="00B63507" w:rsidRPr="00B63507">
        <w:rPr>
          <w:bCs/>
          <w:i/>
          <w:sz w:val="20"/>
          <w:szCs w:val="20"/>
          <w:lang w:val="ru-RU"/>
        </w:rPr>
        <w:t>1</w:t>
      </w:r>
      <w:r w:rsidRPr="00B63507">
        <w:rPr>
          <w:bCs/>
          <w:i/>
          <w:sz w:val="20"/>
          <w:szCs w:val="20"/>
          <w:lang w:val="ru-RU"/>
        </w:rPr>
        <w:t xml:space="preserve"> г. </w:t>
      </w:r>
    </w:p>
    <w:bookmarkEnd w:id="0"/>
    <w:p w14:paraId="491A2400" w14:textId="77777777" w:rsidR="000C2622" w:rsidRPr="00B63507" w:rsidRDefault="000C2622" w:rsidP="004400B5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0AE3F915" w14:textId="77777777" w:rsidR="000C2622" w:rsidRPr="00B63507" w:rsidRDefault="000C2622" w:rsidP="000C2622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6D74F60" w14:textId="5D5D7173" w:rsidR="00506A33" w:rsidRDefault="00506A33" w:rsidP="00506A33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  <w:r w:rsidR="0060343A">
        <w:rPr>
          <w:b/>
          <w:bCs/>
          <w:sz w:val="24"/>
          <w:szCs w:val="24"/>
        </w:rPr>
        <w:t xml:space="preserve"> </w:t>
      </w:r>
    </w:p>
    <w:p w14:paraId="64D64382" w14:textId="20080399" w:rsidR="0060343A" w:rsidRDefault="0060343A" w:rsidP="00506A3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повторным закупкам бумаги А4</w:t>
      </w:r>
    </w:p>
    <w:p w14:paraId="6D0D1148" w14:textId="77777777" w:rsidR="00506A33" w:rsidRPr="00B63507" w:rsidRDefault="00506A33" w:rsidP="00506A33">
      <w:pPr>
        <w:spacing w:line="240" w:lineRule="auto"/>
        <w:rPr>
          <w:sz w:val="24"/>
          <w:szCs w:val="24"/>
        </w:rPr>
      </w:pPr>
    </w:p>
    <w:p w14:paraId="295CD737" w14:textId="77777777" w:rsidR="00D536EC" w:rsidRPr="00B63507" w:rsidRDefault="007570AA" w:rsidP="00D536EC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Закупаемый товар: Бумага А4</w:t>
      </w:r>
    </w:p>
    <w:p w14:paraId="69B92DB9" w14:textId="77777777" w:rsidR="00D536EC" w:rsidRPr="00B63507" w:rsidRDefault="00D536EC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Технические характеристики</w:t>
      </w:r>
      <w:r w:rsidRPr="00B63507">
        <w:rPr>
          <w:color w:val="000000"/>
          <w:sz w:val="24"/>
          <w:szCs w:val="24"/>
        </w:rPr>
        <w:t>:</w:t>
      </w:r>
      <w:r w:rsidR="0096023E" w:rsidRPr="00B63507">
        <w:rPr>
          <w:color w:val="000000"/>
          <w:sz w:val="24"/>
          <w:szCs w:val="24"/>
        </w:rPr>
        <w:t xml:space="preserve"> бренд - </w:t>
      </w:r>
      <w:proofErr w:type="spellStart"/>
      <w:r w:rsidR="0096023E" w:rsidRPr="00B63507">
        <w:rPr>
          <w:color w:val="000000"/>
          <w:sz w:val="24"/>
          <w:szCs w:val="24"/>
          <w:lang w:val="en-US"/>
        </w:rPr>
        <w:t>SvetoCopy</w:t>
      </w:r>
      <w:proofErr w:type="spellEnd"/>
      <w:r w:rsidR="0096023E" w:rsidRPr="00B63507">
        <w:rPr>
          <w:color w:val="000000"/>
          <w:sz w:val="24"/>
          <w:szCs w:val="24"/>
        </w:rPr>
        <w:t>,</w:t>
      </w:r>
      <w:r w:rsidR="006A3082" w:rsidRPr="00B63507">
        <w:rPr>
          <w:color w:val="000000"/>
          <w:sz w:val="24"/>
          <w:szCs w:val="24"/>
        </w:rPr>
        <w:t xml:space="preserve"> производитель – компания </w:t>
      </w:r>
      <w:r w:rsidR="006A3082" w:rsidRPr="00B63507">
        <w:rPr>
          <w:color w:val="000000"/>
          <w:sz w:val="24"/>
          <w:szCs w:val="24"/>
          <w:lang w:val="en-US"/>
        </w:rPr>
        <w:t>International</w:t>
      </w:r>
      <w:r w:rsidR="006A3082" w:rsidRPr="00B63507">
        <w:rPr>
          <w:color w:val="000000"/>
          <w:sz w:val="24"/>
          <w:szCs w:val="24"/>
        </w:rPr>
        <w:t xml:space="preserve"> </w:t>
      </w:r>
      <w:r w:rsidR="006A3082" w:rsidRPr="00B63507">
        <w:rPr>
          <w:color w:val="000000"/>
          <w:sz w:val="24"/>
          <w:szCs w:val="24"/>
          <w:lang w:val="en-US"/>
        </w:rPr>
        <w:t>Paper</w:t>
      </w:r>
      <w:r w:rsidR="006A3082" w:rsidRPr="00B63507">
        <w:rPr>
          <w:color w:val="000000"/>
          <w:sz w:val="24"/>
          <w:szCs w:val="24"/>
        </w:rPr>
        <w:t xml:space="preserve">, </w:t>
      </w:r>
      <w:r w:rsidR="00F33E1F" w:rsidRPr="00B63507">
        <w:rPr>
          <w:color w:val="000000"/>
          <w:sz w:val="24"/>
          <w:szCs w:val="24"/>
        </w:rPr>
        <w:t xml:space="preserve">листов в пачке – 500, </w:t>
      </w:r>
      <w:r w:rsidRPr="00B63507">
        <w:rPr>
          <w:color w:val="000000"/>
          <w:sz w:val="24"/>
          <w:szCs w:val="24"/>
        </w:rPr>
        <w:t>белизна 146% CIE, яркость 96% ISO, размер 210*297 мм, плотность 80 г/м2, формат А4, класс С</w:t>
      </w:r>
      <w:r w:rsidR="00F33E1F" w:rsidRPr="00B63507">
        <w:rPr>
          <w:color w:val="000000"/>
          <w:sz w:val="24"/>
          <w:szCs w:val="24"/>
        </w:rPr>
        <w:t>.</w:t>
      </w:r>
    </w:p>
    <w:p w14:paraId="001BFCC2" w14:textId="4C4A2385" w:rsidR="007570AA" w:rsidRPr="00B63507" w:rsidRDefault="007570AA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8934D7">
        <w:rPr>
          <w:color w:val="000000"/>
          <w:sz w:val="24"/>
          <w:szCs w:val="24"/>
        </w:rPr>
        <w:t>420</w:t>
      </w:r>
      <w:r w:rsidRPr="00B63507">
        <w:rPr>
          <w:color w:val="000000"/>
          <w:sz w:val="24"/>
          <w:szCs w:val="24"/>
        </w:rPr>
        <w:t xml:space="preserve"> пачек.</w:t>
      </w:r>
    </w:p>
    <w:p w14:paraId="5B38964B" w14:textId="30B6B127" w:rsidR="00315E6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</w:t>
      </w:r>
      <w:r w:rsidR="00525D65" w:rsidRPr="00525D65">
        <w:rPr>
          <w:sz w:val="24"/>
          <w:szCs w:val="24"/>
        </w:rPr>
        <w:t xml:space="preserve">Офис Заказчика, находящийся по адресу: город Нур-Султан, пр. проспект </w:t>
      </w:r>
      <w:proofErr w:type="spellStart"/>
      <w:r w:rsidR="00525D65" w:rsidRPr="00525D65">
        <w:rPr>
          <w:sz w:val="24"/>
          <w:szCs w:val="24"/>
        </w:rPr>
        <w:t>Мәңгілік</w:t>
      </w:r>
      <w:proofErr w:type="spellEnd"/>
      <w:r w:rsidR="00525D65" w:rsidRPr="00525D65">
        <w:rPr>
          <w:sz w:val="24"/>
          <w:szCs w:val="24"/>
        </w:rPr>
        <w:t xml:space="preserve"> Ел, дом 18, 1 этаж.</w:t>
      </w:r>
    </w:p>
    <w:p w14:paraId="714FFBEA" w14:textId="48F43240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24802371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C00E982" w14:textId="436D570A" w:rsidR="006827DE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515C7D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515C7D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календарных дней</w:t>
      </w:r>
      <w:r w:rsidR="006827DE">
        <w:rPr>
          <w:sz w:val="24"/>
          <w:szCs w:val="24"/>
        </w:rPr>
        <w:t xml:space="preserve"> </w:t>
      </w:r>
      <w:r w:rsidR="006827DE" w:rsidRPr="006827DE">
        <w:rPr>
          <w:sz w:val="24"/>
          <w:szCs w:val="24"/>
        </w:rPr>
        <w:t>с даты заключения Договора</w:t>
      </w:r>
      <w:r w:rsidR="006827DE">
        <w:rPr>
          <w:sz w:val="24"/>
          <w:szCs w:val="24"/>
        </w:rPr>
        <w:t>.</w:t>
      </w:r>
    </w:p>
    <w:p w14:paraId="3A9CDF21" w14:textId="6F4F9B2C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</w:t>
      </w:r>
      <w:r w:rsidR="00D536EC" w:rsidRPr="00B63507">
        <w:rPr>
          <w:sz w:val="24"/>
          <w:szCs w:val="24"/>
        </w:rPr>
        <w:t xml:space="preserve">н устранять недостатки товара </w:t>
      </w:r>
      <w:r w:rsidRPr="00B63507">
        <w:rPr>
          <w:sz w:val="24"/>
          <w:szCs w:val="24"/>
        </w:rPr>
        <w:t xml:space="preserve">в течение </w:t>
      </w:r>
      <w:r w:rsidR="00D036FC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D036FC"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2F28C8AF" w14:textId="77777777" w:rsidR="00506A33" w:rsidRPr="00B63507" w:rsidRDefault="00D536EC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</w:t>
      </w:r>
      <w:r w:rsidR="00506A33" w:rsidRPr="00B63507">
        <w:rPr>
          <w:sz w:val="24"/>
          <w:szCs w:val="24"/>
        </w:rPr>
        <w:t xml:space="preserve"> осуществляется Заказ</w:t>
      </w:r>
      <w:r w:rsidRPr="00B63507">
        <w:rPr>
          <w:sz w:val="24"/>
          <w:szCs w:val="24"/>
        </w:rPr>
        <w:t>чиком в день получения товара в</w:t>
      </w:r>
      <w:r w:rsidR="00506A33" w:rsidRPr="00B63507">
        <w:rPr>
          <w:sz w:val="24"/>
          <w:szCs w:val="24"/>
        </w:rPr>
        <w:t xml:space="preserve"> своем </w:t>
      </w:r>
      <w:r w:rsidRPr="00B63507">
        <w:rPr>
          <w:sz w:val="24"/>
          <w:szCs w:val="24"/>
        </w:rPr>
        <w:t>офисе</w:t>
      </w:r>
      <w:r w:rsidR="00506A33" w:rsidRPr="00B63507">
        <w:rPr>
          <w:sz w:val="24"/>
          <w:szCs w:val="24"/>
        </w:rPr>
        <w:t>.</w:t>
      </w:r>
    </w:p>
    <w:p w14:paraId="4AA7B74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</w:t>
      </w:r>
      <w:r w:rsidR="00D536EC" w:rsidRPr="00B63507">
        <w:rPr>
          <w:sz w:val="24"/>
          <w:szCs w:val="24"/>
        </w:rPr>
        <w:t>овара ненадлежащего качества</w:t>
      </w:r>
      <w:r w:rsidRPr="00B63507">
        <w:rPr>
          <w:sz w:val="24"/>
          <w:szCs w:val="24"/>
        </w:rPr>
        <w:t>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1F2F8A4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7DD9351C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  <w:bookmarkStart w:id="1" w:name="_Hlk32565501"/>
      <w:r w:rsidRPr="00B63507">
        <w:rPr>
          <w:sz w:val="24"/>
          <w:szCs w:val="24"/>
        </w:rPr>
        <w:t xml:space="preserve">- </w:t>
      </w:r>
      <w:bookmarkStart w:id="2" w:name="_Hlk32567237"/>
      <w:r w:rsidRPr="00B63507">
        <w:rPr>
          <w:sz w:val="24"/>
          <w:szCs w:val="24"/>
        </w:rPr>
        <w:t xml:space="preserve">Допускается предоставление товара </w:t>
      </w:r>
      <w:r w:rsidR="00965829" w:rsidRPr="00B63507">
        <w:rPr>
          <w:sz w:val="24"/>
          <w:szCs w:val="24"/>
        </w:rPr>
        <w:t xml:space="preserve">качественные и </w:t>
      </w:r>
      <w:r w:rsidRPr="00B63507">
        <w:rPr>
          <w:sz w:val="24"/>
          <w:szCs w:val="24"/>
        </w:rPr>
        <w:t>технические характеристики, которы</w:t>
      </w:r>
      <w:r w:rsidR="00965829" w:rsidRPr="00B63507">
        <w:rPr>
          <w:sz w:val="24"/>
          <w:szCs w:val="24"/>
        </w:rPr>
        <w:t xml:space="preserve">х более </w:t>
      </w:r>
      <w:r w:rsidRPr="00B63507">
        <w:rPr>
          <w:sz w:val="24"/>
          <w:szCs w:val="24"/>
        </w:rPr>
        <w:t>лучш</w:t>
      </w:r>
      <w:r w:rsidR="00E43EFC" w:rsidRPr="00B63507">
        <w:rPr>
          <w:sz w:val="24"/>
          <w:szCs w:val="24"/>
        </w:rPr>
        <w:t>и</w:t>
      </w:r>
      <w:r w:rsidRPr="00B63507">
        <w:rPr>
          <w:sz w:val="24"/>
          <w:szCs w:val="24"/>
        </w:rPr>
        <w:t xml:space="preserve">е </w:t>
      </w:r>
      <w:r w:rsidR="00965829" w:rsidRPr="00B63507">
        <w:rPr>
          <w:sz w:val="24"/>
          <w:szCs w:val="24"/>
        </w:rPr>
        <w:t>предусмотренных в Технической спецификации.</w:t>
      </w:r>
    </w:p>
    <w:p w14:paraId="10D77986" w14:textId="086EFC91" w:rsidR="00965829" w:rsidRPr="00B63507" w:rsidRDefault="00965829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</w:t>
      </w:r>
      <w:r w:rsidR="008C7707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Предоставление товаров свободных от притязаний третьих лиц (обременений), таможенных пошлин, налогов.</w:t>
      </w:r>
    </w:p>
    <w:bookmarkEnd w:id="1"/>
    <w:bookmarkEnd w:id="2"/>
    <w:p w14:paraId="355DB105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</w:p>
    <w:p w14:paraId="665CCE27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115D96FF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4E766C88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. </w:t>
      </w:r>
    </w:p>
    <w:p w14:paraId="302E8A94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04871C32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4E516821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24149C25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45B70F55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AD40C31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53E4853F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00D8ACBD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36782E3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05150919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30ABFC4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E6B7C76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C928A2E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3CCBD799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731AD259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670486AF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33AFC636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7953C8E6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E4F241B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5D28DFB9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041B93BA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9272AA2" w14:textId="77777777" w:rsidR="00120C56" w:rsidRPr="00B63507" w:rsidRDefault="003C6D6F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bookmarkStart w:id="3" w:name="_Hlk32567193"/>
      <w:r w:rsidRPr="00B63507">
        <w:rPr>
          <w:i/>
          <w:sz w:val="20"/>
          <w:szCs w:val="20"/>
          <w:lang w:val="ru-RU"/>
        </w:rPr>
        <w:t>Приложение № 3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0E9B3FC7" w14:textId="77777777" w:rsidR="00120C56" w:rsidRPr="00B63507" w:rsidRDefault="00120C56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6093F5CC" w14:textId="0F63C568" w:rsidR="00120C56" w:rsidRPr="00B63507" w:rsidRDefault="009D7AF7" w:rsidP="009D7AF7">
      <w:pPr>
        <w:pStyle w:val="afd"/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F7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№ 03-3-04/297 от «27» октября 2021 г.</w:t>
      </w:r>
    </w:p>
    <w:p w14:paraId="62BD14E1" w14:textId="0FA0E375" w:rsidR="00B63507" w:rsidRDefault="00B63507" w:rsidP="00B06CE5">
      <w:pPr>
        <w:jc w:val="center"/>
        <w:rPr>
          <w:b/>
          <w:sz w:val="24"/>
          <w:szCs w:val="24"/>
        </w:rPr>
      </w:pPr>
    </w:p>
    <w:p w14:paraId="2A42B527" w14:textId="77777777" w:rsidR="009D7AF7" w:rsidRDefault="009D7AF7" w:rsidP="00B06CE5">
      <w:pPr>
        <w:jc w:val="center"/>
        <w:rPr>
          <w:b/>
          <w:sz w:val="24"/>
          <w:szCs w:val="24"/>
        </w:rPr>
      </w:pPr>
    </w:p>
    <w:p w14:paraId="274972A5" w14:textId="0AD6F1C1" w:rsidR="00B06CE5" w:rsidRPr="00B63507" w:rsidRDefault="00B06CE5" w:rsidP="00B06CE5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47BFEE1F" w14:textId="62F06CE9" w:rsidR="00B06CE5" w:rsidRDefault="00B06CE5" w:rsidP="00B06CE5">
      <w:pPr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B63507">
        <w:rPr>
          <w:b/>
          <w:sz w:val="24"/>
          <w:szCs w:val="24"/>
        </w:rPr>
        <w:t xml:space="preserve">о </w:t>
      </w:r>
      <w:r w:rsidR="006827DE">
        <w:rPr>
          <w:b/>
          <w:sz w:val="24"/>
          <w:szCs w:val="24"/>
        </w:rPr>
        <w:t xml:space="preserve">повторных </w:t>
      </w:r>
      <w:r w:rsidRPr="00B63507">
        <w:rPr>
          <w:b/>
          <w:sz w:val="24"/>
          <w:szCs w:val="24"/>
        </w:rPr>
        <w:t xml:space="preserve">закупках </w:t>
      </w:r>
      <w:r w:rsidR="00646548" w:rsidRPr="00B63507">
        <w:rPr>
          <w:b/>
          <w:iCs/>
          <w:spacing w:val="1"/>
          <w:sz w:val="24"/>
          <w:szCs w:val="24"/>
          <w:shd w:val="clear" w:color="auto" w:fill="FFFFFF"/>
        </w:rPr>
        <w:t>бумаги А4</w:t>
      </w:r>
    </w:p>
    <w:p w14:paraId="03CBC178" w14:textId="77777777" w:rsidR="008934D7" w:rsidRPr="00B63507" w:rsidRDefault="008934D7" w:rsidP="00B06CE5">
      <w:pPr>
        <w:ind w:left="1134" w:right="1274"/>
        <w:jc w:val="center"/>
        <w:rPr>
          <w:b/>
          <w:sz w:val="24"/>
          <w:szCs w:val="24"/>
        </w:rPr>
      </w:pPr>
    </w:p>
    <w:p w14:paraId="291EEE5C" w14:textId="41694F4E" w:rsidR="00B06CE5" w:rsidRPr="00B63507" w:rsidRDefault="00B06CE5" w:rsidP="00B06CE5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 </w:t>
      </w:r>
      <w:proofErr w:type="gramStart"/>
      <w:r w:rsidR="00CF1682" w:rsidRPr="00B63507">
        <w:rPr>
          <w:bCs/>
          <w:sz w:val="24"/>
          <w:szCs w:val="24"/>
        </w:rPr>
        <w:t xml:space="preserve">   «</w:t>
      </w:r>
      <w:proofErr w:type="gramEnd"/>
      <w:r w:rsidR="00CF1682" w:rsidRPr="00B63507">
        <w:rPr>
          <w:bCs/>
          <w:sz w:val="24"/>
          <w:szCs w:val="24"/>
        </w:rPr>
        <w:t>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22AB03C2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15BBF622" w14:textId="1684FC0A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B63507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B63507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</w:t>
      </w:r>
      <w:proofErr w:type="spellStart"/>
      <w:r w:rsidRPr="00B635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63507">
        <w:rPr>
          <w:rFonts w:ascii="Times New Roman" w:hAnsi="Times New Roman" w:cs="Times New Roman"/>
          <w:sz w:val="24"/>
          <w:szCs w:val="24"/>
        </w:rPr>
        <w:t xml:space="preserve">. </w:t>
      </w:r>
      <w:r w:rsidR="008934D7">
        <w:rPr>
          <w:rFonts w:ascii="Times New Roman" w:hAnsi="Times New Roman" w:cs="Times New Roman"/>
          <w:sz w:val="24"/>
          <w:szCs w:val="24"/>
        </w:rPr>
        <w:t>12</w:t>
      </w:r>
      <w:r w:rsidRPr="00B63507">
        <w:rPr>
          <w:rFonts w:ascii="Times New Roman" w:hAnsi="Times New Roman" w:cs="Times New Roman"/>
          <w:sz w:val="24"/>
          <w:szCs w:val="24"/>
        </w:rPr>
        <w:t xml:space="preserve">) </w:t>
      </w:r>
      <w:r w:rsidR="008934D7">
        <w:rPr>
          <w:rFonts w:ascii="Times New Roman" w:hAnsi="Times New Roman" w:cs="Times New Roman"/>
          <w:sz w:val="24"/>
          <w:szCs w:val="24"/>
        </w:rPr>
        <w:t xml:space="preserve">п. 1 </w:t>
      </w:r>
      <w:r w:rsidRPr="00B63507">
        <w:rPr>
          <w:rFonts w:ascii="Times New Roman" w:hAnsi="Times New Roman" w:cs="Times New Roman"/>
          <w:sz w:val="24"/>
          <w:szCs w:val="24"/>
        </w:rPr>
        <w:t>ст.</w:t>
      </w:r>
      <w:r w:rsidR="008934D7">
        <w:rPr>
          <w:rFonts w:ascii="Times New Roman" w:hAnsi="Times New Roman" w:cs="Times New Roman"/>
          <w:sz w:val="24"/>
          <w:szCs w:val="24"/>
        </w:rPr>
        <w:t xml:space="preserve"> 388</w:t>
      </w:r>
      <w:r w:rsidRPr="00B63507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протокола итогов торгов «Классический торг» по </w:t>
      </w:r>
      <w:r w:rsidR="006827DE">
        <w:rPr>
          <w:rFonts w:ascii="Times New Roman" w:hAnsi="Times New Roman" w:cs="Times New Roman"/>
          <w:sz w:val="24"/>
          <w:szCs w:val="24"/>
        </w:rPr>
        <w:t xml:space="preserve">повторным </w:t>
      </w:r>
      <w:r w:rsidRPr="00B63507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646548" w:rsidRPr="00B63507">
        <w:rPr>
          <w:rFonts w:ascii="Times New Roman" w:hAnsi="Times New Roman" w:cs="Times New Roman"/>
          <w:sz w:val="24"/>
          <w:szCs w:val="24"/>
        </w:rPr>
        <w:t>бумаги А4</w:t>
      </w:r>
      <w:r w:rsidR="00BC774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4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646548" w:rsidRPr="00B63507">
        <w:rPr>
          <w:rFonts w:ascii="Times New Roman" w:hAnsi="Times New Roman" w:cs="Times New Roman"/>
          <w:sz w:val="24"/>
          <w:szCs w:val="24"/>
        </w:rPr>
        <w:t>бумаги А4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66DE22DB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72EC27B6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68BC707E" w14:textId="527ED6A7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646548" w:rsidRPr="00B63507">
        <w:rPr>
          <w:iCs/>
        </w:rPr>
        <w:t>бумаг</w:t>
      </w:r>
      <w:r w:rsidR="007570AA" w:rsidRPr="00B63507">
        <w:rPr>
          <w:iCs/>
        </w:rPr>
        <w:t>у</w:t>
      </w:r>
      <w:r w:rsidR="00646548" w:rsidRPr="00B63507">
        <w:rPr>
          <w:iCs/>
        </w:rPr>
        <w:t xml:space="preserve"> А4</w:t>
      </w:r>
      <w:r w:rsidR="00723A75" w:rsidRPr="00B63507">
        <w:rPr>
          <w:iCs/>
        </w:rPr>
        <w:t xml:space="preserve"> (бренд – </w:t>
      </w:r>
      <w:proofErr w:type="spellStart"/>
      <w:r w:rsidR="00723A75" w:rsidRPr="00B63507">
        <w:rPr>
          <w:iCs/>
          <w:lang w:val="en-US"/>
        </w:rPr>
        <w:t>SvetoCopy</w:t>
      </w:r>
      <w:proofErr w:type="spellEnd"/>
      <w:r w:rsidR="006A3082" w:rsidRPr="00B63507">
        <w:rPr>
          <w:iCs/>
        </w:rPr>
        <w:t xml:space="preserve">, производитель – компания </w:t>
      </w:r>
      <w:r w:rsidR="006A3082" w:rsidRPr="00B63507">
        <w:rPr>
          <w:color w:val="000000"/>
          <w:lang w:val="en-US"/>
        </w:rPr>
        <w:t>International</w:t>
      </w:r>
      <w:r w:rsidR="006A3082" w:rsidRPr="00B63507">
        <w:rPr>
          <w:color w:val="000000"/>
        </w:rPr>
        <w:t xml:space="preserve"> </w:t>
      </w:r>
      <w:r w:rsidR="006A3082" w:rsidRPr="00B63507">
        <w:rPr>
          <w:color w:val="000000"/>
          <w:lang w:val="en-US"/>
        </w:rPr>
        <w:t>Paper</w:t>
      </w:r>
      <w:r w:rsidR="00723A75" w:rsidRPr="00B63507">
        <w:rPr>
          <w:iCs/>
        </w:rPr>
        <w:t>)</w:t>
      </w:r>
      <w:r w:rsidR="006827DE" w:rsidRPr="006827DE">
        <w:rPr>
          <w:iCs/>
        </w:rPr>
        <w:t xml:space="preserve"> </w:t>
      </w:r>
      <w:r w:rsidR="006827DE">
        <w:rPr>
          <w:iCs/>
        </w:rPr>
        <w:t>(</w:t>
      </w:r>
      <w:r w:rsidR="006827DE" w:rsidRPr="006827DE">
        <w:rPr>
          <w:iCs/>
        </w:rPr>
        <w:t>далее – Товар)</w:t>
      </w:r>
      <w:r w:rsidRPr="00B63507">
        <w:rPr>
          <w:iCs/>
        </w:rPr>
        <w:t xml:space="preserve"> </w:t>
      </w:r>
      <w:r w:rsidR="006827DE" w:rsidRPr="006827DE">
        <w:rPr>
          <w:iCs/>
        </w:rPr>
        <w:t>согласно Приложениям № 1 и 2 к Договору, а Заказчик обязуется оплатить Поставщику стоимость Товара в размере, на условиях и в порядке, предусмотренных Договором.</w:t>
      </w:r>
    </w:p>
    <w:p w14:paraId="203489E3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1A9A8376" w14:textId="250E0B1A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>1.3. Срок поставки</w:t>
      </w:r>
      <w:r w:rsidR="006827DE">
        <w:rPr>
          <w:rFonts w:ascii="Times New Roman" w:hAnsi="Times New Roman" w:cs="Times New Roman"/>
          <w:sz w:val="24"/>
          <w:szCs w:val="24"/>
        </w:rPr>
        <w:t>: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="006827DE">
        <w:rPr>
          <w:rFonts w:ascii="Times New Roman" w:hAnsi="Times New Roman" w:cs="Times New Roman"/>
          <w:spacing w:val="4"/>
          <w:sz w:val="24"/>
          <w:szCs w:val="24"/>
        </w:rPr>
        <w:t>в течение 1</w:t>
      </w:r>
      <w:r w:rsidR="00515C7D">
        <w:rPr>
          <w:rFonts w:ascii="Times New Roman" w:hAnsi="Times New Roman" w:cs="Times New Roman"/>
          <w:spacing w:val="4"/>
          <w:sz w:val="24"/>
          <w:szCs w:val="24"/>
        </w:rPr>
        <w:t>5</w:t>
      </w:r>
      <w:r w:rsidR="006827DE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515C7D">
        <w:rPr>
          <w:rFonts w:ascii="Times New Roman" w:hAnsi="Times New Roman" w:cs="Times New Roman"/>
          <w:spacing w:val="4"/>
          <w:sz w:val="24"/>
          <w:szCs w:val="24"/>
        </w:rPr>
        <w:t>пятнадцати</w:t>
      </w:r>
      <w:r w:rsidR="006827DE">
        <w:rPr>
          <w:rFonts w:ascii="Times New Roman" w:hAnsi="Times New Roman" w:cs="Times New Roman"/>
          <w:spacing w:val="4"/>
          <w:sz w:val="24"/>
          <w:szCs w:val="24"/>
        </w:rPr>
        <w:t xml:space="preserve">) календарных дней </w:t>
      </w:r>
      <w:r w:rsidR="006827DE" w:rsidRPr="006827DE">
        <w:rPr>
          <w:rFonts w:ascii="Times New Roman" w:hAnsi="Times New Roman" w:cs="Times New Roman"/>
          <w:spacing w:val="4"/>
          <w:sz w:val="24"/>
          <w:szCs w:val="24"/>
        </w:rPr>
        <w:t>с даты заключения Договора</w:t>
      </w:r>
      <w:r w:rsidR="006827DE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4B20FF9" w14:textId="2145C604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</w:t>
      </w:r>
      <w:r w:rsid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пр. </w:t>
      </w:r>
      <w:r w:rsidR="006827DE" w:rsidRP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проспект </w:t>
      </w:r>
      <w:proofErr w:type="spellStart"/>
      <w:r w:rsidR="006827DE" w:rsidRP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Мәңгілік</w:t>
      </w:r>
      <w:proofErr w:type="spellEnd"/>
      <w:r w:rsidR="006827DE" w:rsidRP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Ел, дом 18, 1 этаж.</w:t>
      </w:r>
    </w:p>
    <w:p w14:paraId="2E1B8F96" w14:textId="339FCA08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63507">
        <w:rPr>
          <w:sz w:val="24"/>
          <w:szCs w:val="24"/>
        </w:rPr>
        <w:t>№</w:t>
      </w:r>
      <w:r w:rsidR="007C43E1">
        <w:rPr>
          <w:sz w:val="24"/>
          <w:szCs w:val="24"/>
        </w:rPr>
        <w:t xml:space="preserve"> 2</w:t>
      </w:r>
      <w:r w:rsidRPr="00B63507">
        <w:rPr>
          <w:sz w:val="24"/>
          <w:szCs w:val="24"/>
        </w:rPr>
        <w:t xml:space="preserve"> к Договору.</w:t>
      </w:r>
    </w:p>
    <w:p w14:paraId="726035F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7002778D" w14:textId="569FC923" w:rsidR="00B06CE5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336EAA77" w14:textId="3855F493" w:rsidR="007C43E1" w:rsidRPr="00B63507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3E1">
        <w:rPr>
          <w:rFonts w:ascii="Times New Roman" w:hAnsi="Times New Roman" w:cs="Times New Roman"/>
          <w:sz w:val="24"/>
          <w:szCs w:val="24"/>
        </w:rPr>
        <w:t>п</w:t>
      </w:r>
      <w:r w:rsidR="007C43E1" w:rsidRPr="00B63507">
        <w:rPr>
          <w:rFonts w:ascii="Times New Roman" w:hAnsi="Times New Roman" w:cs="Times New Roman"/>
          <w:sz w:val="24"/>
          <w:szCs w:val="24"/>
        </w:rPr>
        <w:t xml:space="preserve">еречень закупаемых товаров (Приложение № </w:t>
      </w:r>
      <w:r w:rsidR="007C43E1">
        <w:rPr>
          <w:rFonts w:ascii="Times New Roman" w:hAnsi="Times New Roman" w:cs="Times New Roman"/>
          <w:sz w:val="24"/>
          <w:szCs w:val="24"/>
        </w:rPr>
        <w:t>1</w:t>
      </w:r>
      <w:r w:rsidR="007C43E1" w:rsidRPr="00B63507">
        <w:rPr>
          <w:rFonts w:ascii="Times New Roman" w:hAnsi="Times New Roman" w:cs="Times New Roman"/>
          <w:sz w:val="24"/>
          <w:szCs w:val="24"/>
        </w:rPr>
        <w:t xml:space="preserve"> к Договору);</w:t>
      </w:r>
    </w:p>
    <w:p w14:paraId="13B5190A" w14:textId="1F220397" w:rsidR="00B06CE5" w:rsidRPr="00B63507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="007C43E1">
        <w:rPr>
          <w:rFonts w:ascii="Times New Roman" w:hAnsi="Times New Roman" w:cs="Times New Roman"/>
          <w:sz w:val="24"/>
          <w:szCs w:val="24"/>
        </w:rPr>
        <w:t xml:space="preserve"> </w:t>
      </w:r>
      <w:r w:rsidR="00B06CE5" w:rsidRPr="00B63507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27A5428D" w14:textId="66FD992F" w:rsidR="007C43E1" w:rsidRPr="00B63507" w:rsidRDefault="007C43E1" w:rsidP="006827DE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</w:p>
    <w:p w14:paraId="258E4424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8D2B2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6217EAA7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4A91E966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5AB3DB00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40E56CE3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3C8F0ACB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69DEEC7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2.1.5. в </w:t>
      </w:r>
      <w:proofErr w:type="spellStart"/>
      <w:r w:rsidRPr="00B63507">
        <w:rPr>
          <w:sz w:val="24"/>
          <w:szCs w:val="24"/>
        </w:rPr>
        <w:t>безакцептном</w:t>
      </w:r>
      <w:proofErr w:type="spellEnd"/>
      <w:r w:rsidRPr="00B63507">
        <w:rPr>
          <w:sz w:val="24"/>
          <w:szCs w:val="24"/>
        </w:rPr>
        <w:t xml:space="preserve"> порядке удержать начисленные Поставщику в соответствии с п. 6.2.-6.4. </w:t>
      </w:r>
      <w:r w:rsidRPr="00B63507">
        <w:rPr>
          <w:sz w:val="24"/>
          <w:szCs w:val="24"/>
        </w:rPr>
        <w:lastRenderedPageBreak/>
        <w:t>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03DE2AC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7D1AD52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09700500" w14:textId="22250508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</w:t>
      </w:r>
      <w:r w:rsidR="006827DE">
        <w:rPr>
          <w:sz w:val="24"/>
          <w:szCs w:val="24"/>
          <w:shd w:val="clear" w:color="auto" w:fill="FFFFFF"/>
        </w:rPr>
        <w:t xml:space="preserve"> и</w:t>
      </w:r>
      <w:r w:rsidRPr="00B63507">
        <w:rPr>
          <w:sz w:val="24"/>
          <w:szCs w:val="24"/>
          <w:shd w:val="clear" w:color="auto" w:fill="FFFFFF"/>
        </w:rPr>
        <w:t xml:space="preserve"> Технической спецификации</w:t>
      </w:r>
      <w:r w:rsidR="006827DE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(Приложение №1</w:t>
      </w:r>
      <w:r w:rsidR="006827DE">
        <w:rPr>
          <w:sz w:val="24"/>
          <w:szCs w:val="24"/>
          <w:shd w:val="clear" w:color="auto" w:fill="FFFFFF"/>
        </w:rPr>
        <w:t xml:space="preserve"> </w:t>
      </w:r>
      <w:proofErr w:type="gramStart"/>
      <w:r w:rsidR="006827DE">
        <w:rPr>
          <w:sz w:val="24"/>
          <w:szCs w:val="24"/>
          <w:shd w:val="clear" w:color="auto" w:fill="FFFFFF"/>
        </w:rPr>
        <w:t>и  2</w:t>
      </w:r>
      <w:proofErr w:type="gramEnd"/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297C7D9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27EA99E4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6E1E94B8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263C4F5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2BC265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3718268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348C0A1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7B6C4C3A" w14:textId="3ADC25AD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 xml:space="preserve">еречне закупаемых товаров </w:t>
      </w:r>
      <w:r w:rsidR="006827DE">
        <w:rPr>
          <w:sz w:val="24"/>
          <w:szCs w:val="24"/>
          <w:shd w:val="clear" w:color="auto" w:fill="FFFFFF"/>
        </w:rPr>
        <w:t xml:space="preserve">и </w:t>
      </w:r>
      <w:r w:rsidRPr="00B63507">
        <w:rPr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="006827DE">
        <w:rPr>
          <w:sz w:val="24"/>
          <w:szCs w:val="24"/>
          <w:shd w:val="clear" w:color="auto" w:fill="FFFFFF"/>
        </w:rPr>
        <w:t>(</w:t>
      </w:r>
      <w:r w:rsidRPr="00B63507">
        <w:rPr>
          <w:sz w:val="24"/>
          <w:szCs w:val="24"/>
          <w:shd w:val="clear" w:color="auto" w:fill="FFFFFF"/>
        </w:rPr>
        <w:t>Приложение №1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="006827DE">
        <w:rPr>
          <w:sz w:val="24"/>
          <w:szCs w:val="24"/>
          <w:shd w:val="clear" w:color="auto" w:fill="FFFFFF"/>
        </w:rPr>
        <w:t>и 2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04B5438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38EC98F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7B600E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4C4E1D7F" w14:textId="5CD5C7B2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</w:t>
      </w:r>
      <w:r w:rsidR="00525D65">
        <w:rPr>
          <w:sz w:val="24"/>
          <w:szCs w:val="24"/>
          <w:shd w:val="clear" w:color="auto" w:fill="FFFFFF"/>
        </w:rPr>
        <w:t xml:space="preserve"> и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(Приложение №1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="00525D65">
        <w:rPr>
          <w:sz w:val="24"/>
          <w:szCs w:val="24"/>
          <w:shd w:val="clear" w:color="auto" w:fill="FFFFFF"/>
        </w:rPr>
        <w:t>и 2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6BCE811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6C3AC45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258B22F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5C9EE3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0EC5B26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515A69F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49F2FC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39F97881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290CD13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78180E1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4DE09CE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3CF05E80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6C6635C1" w14:textId="3192F019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525D65" w:rsidRP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829247A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4D691D6F" w14:textId="53614A62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>и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>и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549AFF3E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593ED825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5AF6EF7D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4E4E6567" w14:textId="1E237273" w:rsidR="00B06CE5" w:rsidRPr="00B63507" w:rsidRDefault="00F61C3E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 в 2 (двух) экземплярах;</w:t>
      </w:r>
    </w:p>
    <w:p w14:paraId="3094F5D6" w14:textId="58F0EAD8" w:rsidR="005341BB" w:rsidRPr="00B63507" w:rsidRDefault="00F61C3E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</w:t>
      </w:r>
      <w:r w:rsidR="002531F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0E935D26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466932ED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4CD389CF" w14:textId="65161045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525D65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>и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6A5AB0A0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3436CF94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35C6385C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06CE1DD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5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  тенге без учета/с учетом НДС</w:t>
      </w:r>
      <w:r w:rsidRPr="00B63507">
        <w:rPr>
          <w:sz w:val="24"/>
          <w:szCs w:val="24"/>
        </w:rPr>
        <w:t>.</w:t>
      </w:r>
    </w:p>
    <w:p w14:paraId="3C2196DB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6FA5128B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2AC5472C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6D483361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5"/>
    <w:p w14:paraId="05E80CA0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3238F752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4E74CA2C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6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717CDB7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Исполнителя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DFC4A2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7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</w:t>
      </w:r>
      <w:bookmarkEnd w:id="7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4D564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5E6B2B6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06CF299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6"/>
    </w:p>
    <w:p w14:paraId="7EA3ABCC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6802B79B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4B4A90F2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06A77360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6101ED16" w14:textId="682E1EC2" w:rsidR="00B06CE5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21F13C36" w14:textId="02DC7CF7" w:rsidR="00B06CE5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3E9FA794" w14:textId="4B577275" w:rsidR="005341BB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BB2DBAE" w14:textId="4CAE7DDE" w:rsidR="00B06CE5" w:rsidRPr="00BC0A4D" w:rsidRDefault="00B06CE5" w:rsidP="00BC0A4D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 закупаемых товаров</w:t>
      </w:r>
      <w:r w:rsidR="00525D65" w:rsidRP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 (Приложение №1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>и 2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3E095642" w14:textId="77777777" w:rsidR="00BC0A4D" w:rsidRPr="00BC0A4D" w:rsidRDefault="00BC0A4D" w:rsidP="00BC0A4D">
      <w:pPr>
        <w:pStyle w:val="afd"/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26678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0C41F5A5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59796B92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22209576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5712860A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7CAD13FB" w14:textId="644614DE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16E48909" w14:textId="77777777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5869D3B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</w:t>
      </w:r>
      <w:r w:rsidRPr="00B63507">
        <w:rPr>
          <w:sz w:val="24"/>
          <w:szCs w:val="24"/>
        </w:rPr>
        <w:lastRenderedPageBreak/>
        <w:t xml:space="preserve">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6EEB1AB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4C6BFFF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6648B1A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0DD5241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44D69C4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7836881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5F10BA7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B63507">
        <w:rPr>
          <w:sz w:val="24"/>
          <w:szCs w:val="24"/>
        </w:rPr>
        <w:t>Неуведомление</w:t>
      </w:r>
      <w:proofErr w:type="spellEnd"/>
      <w:r w:rsidRPr="00B63507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1FCD6F46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27328B5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5917C026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7F335934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6FF21334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1D9D7EF7" w14:textId="77777777" w:rsidTr="0012039D">
        <w:tc>
          <w:tcPr>
            <w:tcW w:w="4820" w:type="dxa"/>
            <w:shd w:val="clear" w:color="auto" w:fill="auto"/>
          </w:tcPr>
          <w:p w14:paraId="34D7A0B6" w14:textId="77777777" w:rsidR="00E11DB8" w:rsidRPr="00B63507" w:rsidRDefault="00E11DB8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4F3D3278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9C602F4" w14:textId="77777777" w:rsidR="00E11DB8" w:rsidRPr="00B63507" w:rsidRDefault="00E11DB8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3C6C30EB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18EC720B" w14:textId="77777777" w:rsidTr="0012039D">
        <w:tc>
          <w:tcPr>
            <w:tcW w:w="4820" w:type="dxa"/>
            <w:shd w:val="clear" w:color="auto" w:fill="auto"/>
          </w:tcPr>
          <w:p w14:paraId="3E1C8A2B" w14:textId="77777777" w:rsidR="00E11DB8" w:rsidRPr="00B63507" w:rsidRDefault="00E11DB8" w:rsidP="0012039D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1BC38B93" w14:textId="018AEA60" w:rsidR="00E11DB8" w:rsidRPr="00B63507" w:rsidRDefault="00D75D74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телефон +7 (7172) 72-79-62</w:t>
            </w:r>
          </w:p>
          <w:p w14:paraId="37CE48B7" w14:textId="77777777" w:rsidR="00E11DB8" w:rsidRPr="00045B69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5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5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04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04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7FC864CD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45D001E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57E52D37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0E04895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5F14EFAB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13B6E01" w14:textId="77777777" w:rsidR="0064654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FF7F202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60C01CF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E15D4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52881F4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4B241E7D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7062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2F8E4AAD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00D397FB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507A3673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7B87B171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1FAF3549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1F9C0777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3FD720D2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3B12E1CB" w14:textId="77777777" w:rsidR="00E11DB8" w:rsidRPr="00B63507" w:rsidRDefault="00E11DB8" w:rsidP="0012039D">
            <w:pPr>
              <w:rPr>
                <w:rFonts w:eastAsia="Calibri"/>
                <w:sz w:val="24"/>
                <w:szCs w:val="24"/>
              </w:rPr>
            </w:pPr>
          </w:p>
          <w:p w14:paraId="5E6D09DA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181FD99F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41DFDC33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440F5FF4" w14:textId="77777777" w:rsidR="00B06CE5" w:rsidRPr="00B63507" w:rsidRDefault="00B06CE5" w:rsidP="00B06CE5">
      <w:pPr>
        <w:rPr>
          <w:sz w:val="24"/>
          <w:szCs w:val="24"/>
        </w:rPr>
      </w:pPr>
    </w:p>
    <w:p w14:paraId="1CE0DBCD" w14:textId="6F4B5579" w:rsidR="006531FF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81AF9CB" w14:textId="2DA5B208" w:rsidR="0060612B" w:rsidRDefault="0060612B" w:rsidP="0060612B"/>
    <w:p w14:paraId="48AB95DA" w14:textId="79A0A7D4" w:rsidR="00045B69" w:rsidRDefault="00045B69" w:rsidP="0060612B"/>
    <w:p w14:paraId="235375D7" w14:textId="77777777" w:rsidR="00045B69" w:rsidRDefault="00045B69" w:rsidP="0060612B"/>
    <w:p w14:paraId="249A587A" w14:textId="77777777" w:rsidR="0060612B" w:rsidRPr="0060612B" w:rsidRDefault="0060612B" w:rsidP="0060612B"/>
    <w:p w14:paraId="795CF7E0" w14:textId="77777777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t xml:space="preserve"> </w:t>
      </w:r>
      <w:r w:rsidRPr="00662E28">
        <w:rPr>
          <w:i/>
          <w:iCs/>
          <w:sz w:val="20"/>
          <w:szCs w:val="20"/>
        </w:rPr>
        <w:t>Приложение 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7E9E3340" w14:textId="77777777" w:rsidR="003B5D9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F33E1F" w:rsidRPr="00662E28">
        <w:rPr>
          <w:i/>
          <w:iCs/>
          <w:sz w:val="20"/>
          <w:szCs w:val="20"/>
        </w:rPr>
        <w:t>бумаги А4</w:t>
      </w:r>
    </w:p>
    <w:p w14:paraId="1621073A" w14:textId="37718355" w:rsidR="00701AB5" w:rsidRPr="00662E28" w:rsidRDefault="00701AB5" w:rsidP="006531FF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662E28">
        <w:rPr>
          <w:rFonts w:ascii="Times New Roman" w:hAnsi="Times New Roman" w:cs="Times New Roman"/>
          <w:i/>
          <w:iCs/>
          <w:sz w:val="20"/>
          <w:szCs w:val="20"/>
        </w:rPr>
        <w:t>№ ____ от «__» ________ 202</w:t>
      </w:r>
      <w:r w:rsidR="00662E28" w:rsidRPr="00662E2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62E28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0C1F01FB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1C9BBFB8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1E16BEE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69A65B3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ffa"/>
        <w:tblW w:w="0" w:type="auto"/>
        <w:tblInd w:w="628" w:type="dxa"/>
        <w:tblLook w:val="04A0" w:firstRow="1" w:lastRow="0" w:firstColumn="1" w:lastColumn="0" w:noHBand="0" w:noVBand="1"/>
      </w:tblPr>
      <w:tblGrid>
        <w:gridCol w:w="587"/>
        <w:gridCol w:w="2402"/>
        <w:gridCol w:w="1844"/>
        <w:gridCol w:w="1751"/>
        <w:gridCol w:w="1559"/>
        <w:gridCol w:w="1423"/>
      </w:tblGrid>
      <w:tr w:rsidR="003B5D95" w:rsidRPr="00B63507" w14:paraId="2D2CF6C5" w14:textId="77777777" w:rsidTr="00C162AE">
        <w:tc>
          <w:tcPr>
            <w:tcW w:w="628" w:type="dxa"/>
          </w:tcPr>
          <w:p w14:paraId="2E0628C5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66" w:type="dxa"/>
          </w:tcPr>
          <w:p w14:paraId="3D56D499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Наименование товар</w:t>
            </w:r>
          </w:p>
        </w:tc>
        <w:tc>
          <w:tcPr>
            <w:tcW w:w="2552" w:type="dxa"/>
          </w:tcPr>
          <w:p w14:paraId="4726D2EA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Ед</w:t>
            </w:r>
            <w:r w:rsidR="00577DBE" w:rsidRPr="00B63507">
              <w:rPr>
                <w:b/>
                <w:sz w:val="24"/>
                <w:szCs w:val="24"/>
                <w:lang w:val="ru-RU"/>
              </w:rPr>
              <w:t>. и</w:t>
            </w:r>
            <w:r w:rsidRPr="00B63507">
              <w:rPr>
                <w:b/>
                <w:sz w:val="24"/>
                <w:szCs w:val="24"/>
                <w:lang w:val="ru-RU"/>
              </w:rPr>
              <w:t>змерения</w:t>
            </w:r>
          </w:p>
        </w:tc>
        <w:tc>
          <w:tcPr>
            <w:tcW w:w="2126" w:type="dxa"/>
          </w:tcPr>
          <w:p w14:paraId="377632F9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2126" w:type="dxa"/>
          </w:tcPr>
          <w:p w14:paraId="4C8E5DB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Цена за единицу</w:t>
            </w:r>
            <w:r w:rsidR="00CF1682" w:rsidRPr="00B63507">
              <w:rPr>
                <w:b/>
                <w:sz w:val="24"/>
                <w:szCs w:val="24"/>
                <w:lang w:val="ru-RU"/>
              </w:rPr>
              <w:t>, тенге, с учетом/ без учета НДС</w:t>
            </w:r>
          </w:p>
        </w:tc>
        <w:tc>
          <w:tcPr>
            <w:tcW w:w="1985" w:type="dxa"/>
          </w:tcPr>
          <w:p w14:paraId="0CAEE8F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Сумма всего</w:t>
            </w:r>
            <w:r w:rsidR="00CF1682" w:rsidRPr="00B63507">
              <w:rPr>
                <w:b/>
                <w:sz w:val="24"/>
                <w:szCs w:val="24"/>
                <w:lang w:val="ru-RU"/>
              </w:rPr>
              <w:t>, тенге, с учетом/ без учета НДС</w:t>
            </w:r>
          </w:p>
        </w:tc>
      </w:tr>
      <w:tr w:rsidR="00C162AE" w:rsidRPr="00B63507" w14:paraId="6A63AB93" w14:textId="77777777" w:rsidTr="00C162AE">
        <w:tc>
          <w:tcPr>
            <w:tcW w:w="628" w:type="dxa"/>
          </w:tcPr>
          <w:p w14:paraId="3103BAA2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14:paraId="771BB53C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D04BD92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39E99721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157A807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2AD5E29F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B5D95" w:rsidRPr="00B63507" w14:paraId="2CD171CD" w14:textId="77777777" w:rsidTr="00C162AE">
        <w:tc>
          <w:tcPr>
            <w:tcW w:w="628" w:type="dxa"/>
          </w:tcPr>
          <w:p w14:paraId="0CBA20F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14:paraId="5B9043AE" w14:textId="77777777" w:rsidR="003B5D95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507"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552" w:type="dxa"/>
          </w:tcPr>
          <w:p w14:paraId="488145C6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5E956C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971791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6FEC85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A0783E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0D5B811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63507" w14:paraId="54E7DE87" w14:textId="77777777" w:rsidTr="0012039D">
        <w:tc>
          <w:tcPr>
            <w:tcW w:w="5070" w:type="dxa"/>
            <w:shd w:val="clear" w:color="auto" w:fill="auto"/>
          </w:tcPr>
          <w:p w14:paraId="0A734EB5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49F2DF4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69B2A5F5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05958A50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23B91C6D" w14:textId="77777777" w:rsidTr="0012039D">
        <w:tc>
          <w:tcPr>
            <w:tcW w:w="5070" w:type="dxa"/>
            <w:shd w:val="clear" w:color="auto" w:fill="auto"/>
          </w:tcPr>
          <w:p w14:paraId="5E50B51C" w14:textId="77777777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940EBBB" w14:textId="77777777" w:rsidR="009A4A3B" w:rsidRPr="00B63507" w:rsidRDefault="009A4A3B" w:rsidP="00BE022E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AA048BD" w14:textId="77777777" w:rsidR="009A4A3B" w:rsidRPr="00B63507" w:rsidRDefault="009A4A3B" w:rsidP="00BE022E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62135266" w14:textId="77777777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A4D07CC" w14:textId="77777777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1830D070" w14:textId="77777777" w:rsidR="009A4A3B" w:rsidRPr="00B63507" w:rsidRDefault="009A4A3B" w:rsidP="0012039D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0F843CDF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BE022E">
          <w:footerReference w:type="default" r:id="rId8"/>
          <w:pgSz w:w="11906" w:h="16838"/>
          <w:pgMar w:top="567" w:right="851" w:bottom="567" w:left="851" w:header="0" w:footer="0" w:gutter="0"/>
          <w:cols w:space="708"/>
          <w:docGrid w:linePitch="381"/>
        </w:sectPr>
      </w:pPr>
    </w:p>
    <w:bookmarkEnd w:id="3"/>
    <w:p w14:paraId="5F1FDE1F" w14:textId="77777777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6499446B" w14:textId="77777777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F33E1F" w:rsidRPr="00662E28">
        <w:rPr>
          <w:i/>
          <w:iCs/>
          <w:sz w:val="20"/>
          <w:szCs w:val="20"/>
        </w:rPr>
        <w:t>бумаги А4</w:t>
      </w:r>
    </w:p>
    <w:p w14:paraId="66E2B20F" w14:textId="01F3BA58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21D5C696" w14:textId="77777777" w:rsidR="00C162AE" w:rsidRPr="00662E28" w:rsidRDefault="00C162AE" w:rsidP="00C162AE">
      <w:pPr>
        <w:spacing w:line="240" w:lineRule="auto"/>
        <w:jc w:val="center"/>
        <w:rPr>
          <w:sz w:val="20"/>
          <w:szCs w:val="20"/>
        </w:rPr>
      </w:pPr>
    </w:p>
    <w:p w14:paraId="213039DE" w14:textId="77777777" w:rsidR="00C162AE" w:rsidRPr="00B63507" w:rsidRDefault="00C162AE" w:rsidP="00C162AE">
      <w:pPr>
        <w:spacing w:line="240" w:lineRule="auto"/>
        <w:jc w:val="center"/>
        <w:rPr>
          <w:b/>
          <w:bCs/>
          <w:sz w:val="24"/>
          <w:szCs w:val="24"/>
        </w:rPr>
      </w:pPr>
    </w:p>
    <w:p w14:paraId="5228B72A" w14:textId="77777777" w:rsidR="00F232CF" w:rsidRPr="00B63507" w:rsidRDefault="00F232CF" w:rsidP="00C162AE">
      <w:pPr>
        <w:spacing w:line="240" w:lineRule="auto"/>
        <w:jc w:val="center"/>
        <w:rPr>
          <w:b/>
          <w:bCs/>
          <w:sz w:val="24"/>
          <w:szCs w:val="24"/>
        </w:rPr>
      </w:pPr>
    </w:p>
    <w:p w14:paraId="7F07A4F7" w14:textId="77777777" w:rsidR="00D75D74" w:rsidRPr="00B63507" w:rsidRDefault="00D75D74" w:rsidP="00D75D74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63508859" w14:textId="77777777" w:rsidR="00D75D74" w:rsidRPr="00B63507" w:rsidRDefault="00D75D74" w:rsidP="00D75D74">
      <w:pPr>
        <w:spacing w:line="240" w:lineRule="auto"/>
        <w:rPr>
          <w:sz w:val="24"/>
          <w:szCs w:val="24"/>
        </w:rPr>
      </w:pPr>
    </w:p>
    <w:p w14:paraId="43793473" w14:textId="77777777" w:rsidR="00525D65" w:rsidRPr="00B63507" w:rsidRDefault="00525D65" w:rsidP="00525D65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Закупаемый товар: Бумага А4</w:t>
      </w:r>
    </w:p>
    <w:p w14:paraId="1BDDEC95" w14:textId="77777777" w:rsidR="00525D65" w:rsidRPr="00B63507" w:rsidRDefault="00525D65" w:rsidP="00525D65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Технические характеристики</w:t>
      </w:r>
      <w:r w:rsidRPr="00B63507">
        <w:rPr>
          <w:color w:val="000000"/>
          <w:sz w:val="24"/>
          <w:szCs w:val="24"/>
        </w:rPr>
        <w:t xml:space="preserve">: бренд - </w:t>
      </w:r>
      <w:proofErr w:type="spellStart"/>
      <w:r w:rsidRPr="00B63507">
        <w:rPr>
          <w:color w:val="000000"/>
          <w:sz w:val="24"/>
          <w:szCs w:val="24"/>
          <w:lang w:val="en-US"/>
        </w:rPr>
        <w:t>SvetoCopy</w:t>
      </w:r>
      <w:proofErr w:type="spellEnd"/>
      <w:r w:rsidRPr="00B63507">
        <w:rPr>
          <w:color w:val="000000"/>
          <w:sz w:val="24"/>
          <w:szCs w:val="24"/>
        </w:rPr>
        <w:t xml:space="preserve">, производитель – компания </w:t>
      </w:r>
      <w:r w:rsidRPr="00B63507">
        <w:rPr>
          <w:color w:val="000000"/>
          <w:sz w:val="24"/>
          <w:szCs w:val="24"/>
          <w:lang w:val="en-US"/>
        </w:rPr>
        <w:t>International</w:t>
      </w:r>
      <w:r w:rsidRPr="00B63507">
        <w:rPr>
          <w:color w:val="000000"/>
          <w:sz w:val="24"/>
          <w:szCs w:val="24"/>
        </w:rPr>
        <w:t xml:space="preserve"> </w:t>
      </w:r>
      <w:r w:rsidRPr="00B63507">
        <w:rPr>
          <w:color w:val="000000"/>
          <w:sz w:val="24"/>
          <w:szCs w:val="24"/>
          <w:lang w:val="en-US"/>
        </w:rPr>
        <w:t>Paper</w:t>
      </w:r>
      <w:r w:rsidRPr="00B63507">
        <w:rPr>
          <w:color w:val="000000"/>
          <w:sz w:val="24"/>
          <w:szCs w:val="24"/>
        </w:rPr>
        <w:t>, листов в пачке – 500, белизна 146% CIE, яркость 96% ISO, размер 210*297 мм, плотность 80 г/м2, формат А4, класс С.</w:t>
      </w:r>
    </w:p>
    <w:p w14:paraId="2BC9CA93" w14:textId="77777777" w:rsidR="00525D65" w:rsidRPr="00B63507" w:rsidRDefault="00525D65" w:rsidP="00525D65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420</w:t>
      </w:r>
      <w:r w:rsidRPr="00B63507">
        <w:rPr>
          <w:color w:val="000000"/>
          <w:sz w:val="24"/>
          <w:szCs w:val="24"/>
        </w:rPr>
        <w:t xml:space="preserve"> пачек.</w:t>
      </w:r>
    </w:p>
    <w:p w14:paraId="5328A392" w14:textId="77777777" w:rsidR="00525D65" w:rsidRDefault="00525D65" w:rsidP="00525D6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</w:t>
      </w:r>
      <w:r w:rsidRPr="00525D65">
        <w:rPr>
          <w:sz w:val="24"/>
          <w:szCs w:val="24"/>
        </w:rPr>
        <w:t xml:space="preserve">Офис Заказчика, находящийся по адресу: город Нур-Султан, пр. проспект </w:t>
      </w:r>
      <w:proofErr w:type="spellStart"/>
      <w:r w:rsidRPr="00525D65">
        <w:rPr>
          <w:sz w:val="24"/>
          <w:szCs w:val="24"/>
        </w:rPr>
        <w:t>Мәңгілік</w:t>
      </w:r>
      <w:proofErr w:type="spellEnd"/>
      <w:r w:rsidRPr="00525D65">
        <w:rPr>
          <w:sz w:val="24"/>
          <w:szCs w:val="24"/>
        </w:rPr>
        <w:t xml:space="preserve"> Ел, дом 18, 1 этаж.</w:t>
      </w:r>
    </w:p>
    <w:p w14:paraId="33E20868" w14:textId="2AC142B3" w:rsidR="00525D65" w:rsidRPr="00B63507" w:rsidRDefault="00525D65" w:rsidP="00525D65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016948A4" w14:textId="77777777" w:rsidR="00525D65" w:rsidRPr="00B63507" w:rsidRDefault="00525D65" w:rsidP="00525D6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3F145A4D" w14:textId="08074213" w:rsidR="00525D65" w:rsidRDefault="00525D65" w:rsidP="00525D6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1</w:t>
      </w:r>
      <w:r w:rsidR="00515C7D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515C7D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календарных дней</w:t>
      </w:r>
      <w:r>
        <w:rPr>
          <w:sz w:val="24"/>
          <w:szCs w:val="24"/>
        </w:rPr>
        <w:t xml:space="preserve"> </w:t>
      </w:r>
      <w:r w:rsidRPr="006827DE">
        <w:rPr>
          <w:sz w:val="24"/>
          <w:szCs w:val="24"/>
        </w:rPr>
        <w:t>с даты заключения Договора</w:t>
      </w:r>
      <w:r>
        <w:rPr>
          <w:sz w:val="24"/>
          <w:szCs w:val="24"/>
        </w:rPr>
        <w:t>.</w:t>
      </w:r>
    </w:p>
    <w:p w14:paraId="0AD90196" w14:textId="77777777" w:rsidR="00525D65" w:rsidRPr="00B63507" w:rsidRDefault="00525D65" w:rsidP="00525D6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421E8C9E" w14:textId="77777777" w:rsidR="00525D65" w:rsidRPr="00B63507" w:rsidRDefault="00525D65" w:rsidP="00525D6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29055AEC" w14:textId="77777777" w:rsidR="00525D65" w:rsidRPr="00B63507" w:rsidRDefault="00525D65" w:rsidP="00525D6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4D7DDB30" w14:textId="77777777" w:rsidR="00525D65" w:rsidRPr="00B63507" w:rsidRDefault="00525D65" w:rsidP="00525D6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704E96E7" w14:textId="77777777" w:rsidR="00525D65" w:rsidRPr="00B63507" w:rsidRDefault="00525D65" w:rsidP="00525D6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2000D4A" w14:textId="77777777" w:rsidR="00525D65" w:rsidRPr="00B63507" w:rsidRDefault="00525D65" w:rsidP="00525D6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270A7C9E" w14:textId="77777777" w:rsidR="00525D65" w:rsidRPr="00B63507" w:rsidRDefault="00525D65" w:rsidP="00525D65">
      <w:pPr>
        <w:spacing w:line="240" w:lineRule="auto"/>
        <w:ind w:firstLine="567"/>
        <w:rPr>
          <w:sz w:val="24"/>
          <w:szCs w:val="24"/>
        </w:rPr>
      </w:pPr>
    </w:p>
    <w:p w14:paraId="2A6047BB" w14:textId="77777777" w:rsidR="00313E87" w:rsidRPr="00B63507" w:rsidRDefault="00313E87" w:rsidP="00525D65">
      <w:pPr>
        <w:spacing w:line="240" w:lineRule="auto"/>
        <w:rPr>
          <w:sz w:val="24"/>
          <w:szCs w:val="24"/>
        </w:rPr>
      </w:pPr>
    </w:p>
    <w:p w14:paraId="6E725D80" w14:textId="77777777" w:rsidR="00D75D74" w:rsidRPr="00B63507" w:rsidRDefault="00D75D74" w:rsidP="004A1775">
      <w:pPr>
        <w:spacing w:line="240" w:lineRule="auto"/>
        <w:ind w:firstLine="567"/>
        <w:rPr>
          <w:sz w:val="24"/>
          <w:szCs w:val="24"/>
        </w:rPr>
      </w:pPr>
    </w:p>
    <w:p w14:paraId="3479F408" w14:textId="77777777" w:rsidR="00EF3580" w:rsidRPr="00B63507" w:rsidRDefault="00EF3580" w:rsidP="004A1775">
      <w:pPr>
        <w:spacing w:line="240" w:lineRule="auto"/>
        <w:ind w:firstLine="567"/>
        <w:rPr>
          <w:sz w:val="24"/>
          <w:szCs w:val="24"/>
        </w:rPr>
      </w:pPr>
    </w:p>
    <w:tbl>
      <w:tblPr>
        <w:tblW w:w="10604" w:type="dxa"/>
        <w:tblLook w:val="04A0" w:firstRow="1" w:lastRow="0" w:firstColumn="1" w:lastColumn="0" w:noHBand="0" w:noVBand="1"/>
      </w:tblPr>
      <w:tblGrid>
        <w:gridCol w:w="5158"/>
        <w:gridCol w:w="5446"/>
      </w:tblGrid>
      <w:tr w:rsidR="009A4A3B" w:rsidRPr="00B63507" w14:paraId="463556F8" w14:textId="77777777" w:rsidTr="0023273E">
        <w:trPr>
          <w:trHeight w:val="835"/>
        </w:trPr>
        <w:tc>
          <w:tcPr>
            <w:tcW w:w="5158" w:type="dxa"/>
            <w:shd w:val="clear" w:color="auto" w:fill="auto"/>
          </w:tcPr>
          <w:p w14:paraId="4593AC8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4D4F684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446" w:type="dxa"/>
            <w:shd w:val="clear" w:color="auto" w:fill="auto"/>
          </w:tcPr>
          <w:p w14:paraId="7A612BF5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7CE05BF9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72509257" w14:textId="77777777" w:rsidTr="0023273E">
        <w:trPr>
          <w:trHeight w:val="1242"/>
        </w:trPr>
        <w:tc>
          <w:tcPr>
            <w:tcW w:w="5158" w:type="dxa"/>
            <w:shd w:val="clear" w:color="auto" w:fill="auto"/>
          </w:tcPr>
          <w:p w14:paraId="07563726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18E521F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1BF13446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446" w:type="dxa"/>
            <w:shd w:val="clear" w:color="auto" w:fill="auto"/>
          </w:tcPr>
          <w:p w14:paraId="0F6F2013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352E26AF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468EE0BD" w14:textId="77777777" w:rsidR="009A4A3B" w:rsidRPr="00B63507" w:rsidRDefault="009A4A3B" w:rsidP="004A1775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80B1216" w14:textId="77777777" w:rsidR="00FB3C38" w:rsidRPr="00B63507" w:rsidRDefault="00FB3C38" w:rsidP="004A1775">
      <w:pPr>
        <w:spacing w:line="240" w:lineRule="auto"/>
        <w:ind w:left="6096" w:right="-427" w:firstLine="567"/>
        <w:rPr>
          <w:sz w:val="24"/>
          <w:szCs w:val="24"/>
          <w:lang w:eastAsia="en-US"/>
        </w:rPr>
      </w:pPr>
    </w:p>
    <w:p w14:paraId="7BC1A0D8" w14:textId="77777777" w:rsidR="0023273E" w:rsidRPr="00B63507" w:rsidRDefault="0023273E" w:rsidP="004A1775">
      <w:pPr>
        <w:spacing w:line="240" w:lineRule="auto"/>
        <w:ind w:left="6096" w:right="-427" w:firstLine="567"/>
        <w:rPr>
          <w:sz w:val="24"/>
          <w:szCs w:val="24"/>
          <w:lang w:eastAsia="en-US"/>
        </w:rPr>
      </w:pPr>
    </w:p>
    <w:p w14:paraId="4E4469EA" w14:textId="77777777" w:rsidR="0023273E" w:rsidRPr="00B63507" w:rsidRDefault="0023273E" w:rsidP="003B5D95">
      <w:pPr>
        <w:spacing w:line="240" w:lineRule="auto"/>
        <w:ind w:left="6096" w:right="-427"/>
        <w:rPr>
          <w:sz w:val="24"/>
          <w:szCs w:val="24"/>
          <w:lang w:eastAsia="en-US"/>
        </w:rPr>
      </w:pPr>
    </w:p>
    <w:p w14:paraId="31A02221" w14:textId="2FAB8ACC" w:rsidR="0023273E" w:rsidRDefault="0023273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62F88375" w14:textId="097AFD0A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4E4A0F4C" w14:textId="0A39A5F6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60A08F8E" w14:textId="0AB0157A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2034A976" w14:textId="1F55D9ED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sectPr w:rsidR="00BE022E" w:rsidSect="004A1775"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1FE3" w14:textId="77777777" w:rsidR="004E1E56" w:rsidRDefault="004E1E56" w:rsidP="0045023B">
      <w:pPr>
        <w:spacing w:line="240" w:lineRule="auto"/>
      </w:pPr>
      <w:r>
        <w:separator/>
      </w:r>
    </w:p>
  </w:endnote>
  <w:endnote w:type="continuationSeparator" w:id="0">
    <w:p w14:paraId="492E135A" w14:textId="77777777" w:rsidR="004E1E56" w:rsidRDefault="004E1E56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5535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925BA53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465B" w14:textId="77777777" w:rsidR="004E1E56" w:rsidRDefault="004E1E56" w:rsidP="0045023B">
      <w:pPr>
        <w:spacing w:line="240" w:lineRule="auto"/>
      </w:pPr>
      <w:r>
        <w:separator/>
      </w:r>
    </w:p>
  </w:footnote>
  <w:footnote w:type="continuationSeparator" w:id="0">
    <w:p w14:paraId="60602A31" w14:textId="77777777" w:rsidR="004E1E56" w:rsidRDefault="004E1E56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6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4"/>
  </w:num>
  <w:num w:numId="3">
    <w:abstractNumId w:val="0"/>
  </w:num>
  <w:num w:numId="4">
    <w:abstractNumId w:val="18"/>
  </w:num>
  <w:num w:numId="5">
    <w:abstractNumId w:val="26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31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29"/>
  </w:num>
  <w:num w:numId="21">
    <w:abstractNumId w:val="16"/>
  </w:num>
  <w:num w:numId="22">
    <w:abstractNumId w:val="1"/>
  </w:num>
  <w:num w:numId="23">
    <w:abstractNumId w:val="19"/>
  </w:num>
  <w:num w:numId="24">
    <w:abstractNumId w:val="27"/>
  </w:num>
  <w:num w:numId="25">
    <w:abstractNumId w:val="32"/>
  </w:num>
  <w:num w:numId="26">
    <w:abstractNumId w:val="11"/>
  </w:num>
  <w:num w:numId="27">
    <w:abstractNumId w:val="4"/>
  </w:num>
  <w:num w:numId="28">
    <w:abstractNumId w:val="21"/>
  </w:num>
  <w:num w:numId="29">
    <w:abstractNumId w:val="23"/>
  </w:num>
  <w:num w:numId="30">
    <w:abstractNumId w:val="30"/>
  </w:num>
  <w:num w:numId="31">
    <w:abstractNumId w:val="33"/>
  </w:num>
  <w:num w:numId="32">
    <w:abstractNumId w:val="25"/>
  </w:num>
  <w:num w:numId="33">
    <w:abstractNumId w:val="22"/>
  </w:num>
  <w:num w:numId="34">
    <w:abstractNumId w:val="14"/>
  </w:num>
  <w:num w:numId="35">
    <w:abstractNumId w:val="13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5B72"/>
    <w:rsid w:val="00036D4D"/>
    <w:rsid w:val="00045B69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C3382"/>
    <w:rsid w:val="000D399D"/>
    <w:rsid w:val="000D6C3E"/>
    <w:rsid w:val="000E164C"/>
    <w:rsid w:val="000E4927"/>
    <w:rsid w:val="000F0CC2"/>
    <w:rsid w:val="000F1FB4"/>
    <w:rsid w:val="001111C1"/>
    <w:rsid w:val="00112F07"/>
    <w:rsid w:val="00117E0A"/>
    <w:rsid w:val="00120C56"/>
    <w:rsid w:val="001217E1"/>
    <w:rsid w:val="00134363"/>
    <w:rsid w:val="00156240"/>
    <w:rsid w:val="00166C53"/>
    <w:rsid w:val="00173807"/>
    <w:rsid w:val="001869EE"/>
    <w:rsid w:val="001B7FC5"/>
    <w:rsid w:val="001E3A99"/>
    <w:rsid w:val="001E5154"/>
    <w:rsid w:val="001F4073"/>
    <w:rsid w:val="00222B82"/>
    <w:rsid w:val="0023273E"/>
    <w:rsid w:val="002360C8"/>
    <w:rsid w:val="0024415B"/>
    <w:rsid w:val="002531F8"/>
    <w:rsid w:val="00265655"/>
    <w:rsid w:val="002A1CE4"/>
    <w:rsid w:val="002B4DC9"/>
    <w:rsid w:val="002F76EB"/>
    <w:rsid w:val="00313E87"/>
    <w:rsid w:val="00315E67"/>
    <w:rsid w:val="00320E48"/>
    <w:rsid w:val="00335845"/>
    <w:rsid w:val="00342699"/>
    <w:rsid w:val="00352383"/>
    <w:rsid w:val="00354749"/>
    <w:rsid w:val="003642F7"/>
    <w:rsid w:val="00395D17"/>
    <w:rsid w:val="003B5D95"/>
    <w:rsid w:val="003C27E4"/>
    <w:rsid w:val="003C66A3"/>
    <w:rsid w:val="003C6D6F"/>
    <w:rsid w:val="003E028B"/>
    <w:rsid w:val="003E69A2"/>
    <w:rsid w:val="003F0259"/>
    <w:rsid w:val="003F3CFD"/>
    <w:rsid w:val="00416D70"/>
    <w:rsid w:val="0042426F"/>
    <w:rsid w:val="004400B5"/>
    <w:rsid w:val="0045023B"/>
    <w:rsid w:val="00455AE4"/>
    <w:rsid w:val="00456D7D"/>
    <w:rsid w:val="00463F63"/>
    <w:rsid w:val="00474D2B"/>
    <w:rsid w:val="0048494E"/>
    <w:rsid w:val="00495BE9"/>
    <w:rsid w:val="004973E2"/>
    <w:rsid w:val="004A1775"/>
    <w:rsid w:val="004B06CF"/>
    <w:rsid w:val="004B771E"/>
    <w:rsid w:val="004E09F9"/>
    <w:rsid w:val="004E1E56"/>
    <w:rsid w:val="004F5EC8"/>
    <w:rsid w:val="00504DF6"/>
    <w:rsid w:val="00506A33"/>
    <w:rsid w:val="005074A4"/>
    <w:rsid w:val="00514539"/>
    <w:rsid w:val="00515C7D"/>
    <w:rsid w:val="00524781"/>
    <w:rsid w:val="00525D65"/>
    <w:rsid w:val="00526927"/>
    <w:rsid w:val="0053006A"/>
    <w:rsid w:val="00532F6C"/>
    <w:rsid w:val="00533FE4"/>
    <w:rsid w:val="005341BB"/>
    <w:rsid w:val="005355E5"/>
    <w:rsid w:val="005543D5"/>
    <w:rsid w:val="00577DBE"/>
    <w:rsid w:val="00580414"/>
    <w:rsid w:val="005916CD"/>
    <w:rsid w:val="005962FA"/>
    <w:rsid w:val="00596E45"/>
    <w:rsid w:val="005A71D2"/>
    <w:rsid w:val="005B320F"/>
    <w:rsid w:val="005B4839"/>
    <w:rsid w:val="005C07A4"/>
    <w:rsid w:val="005C25E2"/>
    <w:rsid w:val="005C5240"/>
    <w:rsid w:val="005D1D9B"/>
    <w:rsid w:val="005F10AE"/>
    <w:rsid w:val="0060343A"/>
    <w:rsid w:val="0060612B"/>
    <w:rsid w:val="00626C0A"/>
    <w:rsid w:val="0063738F"/>
    <w:rsid w:val="00645382"/>
    <w:rsid w:val="00646548"/>
    <w:rsid w:val="006531FF"/>
    <w:rsid w:val="00662E28"/>
    <w:rsid w:val="0066522B"/>
    <w:rsid w:val="00666BF8"/>
    <w:rsid w:val="006827DE"/>
    <w:rsid w:val="00693F88"/>
    <w:rsid w:val="006A3082"/>
    <w:rsid w:val="006B16B0"/>
    <w:rsid w:val="006C1521"/>
    <w:rsid w:val="006D217A"/>
    <w:rsid w:val="006E6B9A"/>
    <w:rsid w:val="006F062A"/>
    <w:rsid w:val="00701AB5"/>
    <w:rsid w:val="00707200"/>
    <w:rsid w:val="00716C3A"/>
    <w:rsid w:val="00723A75"/>
    <w:rsid w:val="00737339"/>
    <w:rsid w:val="00747BF7"/>
    <w:rsid w:val="007570AA"/>
    <w:rsid w:val="007A7D4E"/>
    <w:rsid w:val="007C43E1"/>
    <w:rsid w:val="007C5562"/>
    <w:rsid w:val="008202F8"/>
    <w:rsid w:val="00832DFA"/>
    <w:rsid w:val="00843B09"/>
    <w:rsid w:val="00875CDA"/>
    <w:rsid w:val="00884142"/>
    <w:rsid w:val="008915C5"/>
    <w:rsid w:val="008934D7"/>
    <w:rsid w:val="0089503E"/>
    <w:rsid w:val="008A63D3"/>
    <w:rsid w:val="008C4A2C"/>
    <w:rsid w:val="008C66C7"/>
    <w:rsid w:val="008C7707"/>
    <w:rsid w:val="008D0E3E"/>
    <w:rsid w:val="008D1CD6"/>
    <w:rsid w:val="008E0059"/>
    <w:rsid w:val="008F138F"/>
    <w:rsid w:val="008F1613"/>
    <w:rsid w:val="008F749B"/>
    <w:rsid w:val="00921581"/>
    <w:rsid w:val="00934D73"/>
    <w:rsid w:val="0096023E"/>
    <w:rsid w:val="009638BC"/>
    <w:rsid w:val="00965829"/>
    <w:rsid w:val="00973760"/>
    <w:rsid w:val="009A3793"/>
    <w:rsid w:val="009A4A3B"/>
    <w:rsid w:val="009A7F0D"/>
    <w:rsid w:val="009C27DA"/>
    <w:rsid w:val="009D7AF7"/>
    <w:rsid w:val="009F79D5"/>
    <w:rsid w:val="00A02943"/>
    <w:rsid w:val="00A23679"/>
    <w:rsid w:val="00A322D7"/>
    <w:rsid w:val="00A50049"/>
    <w:rsid w:val="00A91401"/>
    <w:rsid w:val="00A94F7C"/>
    <w:rsid w:val="00AB2E57"/>
    <w:rsid w:val="00AD65BD"/>
    <w:rsid w:val="00AE44F0"/>
    <w:rsid w:val="00AE66F4"/>
    <w:rsid w:val="00AE6AC6"/>
    <w:rsid w:val="00AF2743"/>
    <w:rsid w:val="00AF3102"/>
    <w:rsid w:val="00AF6412"/>
    <w:rsid w:val="00B06CE5"/>
    <w:rsid w:val="00B33EBE"/>
    <w:rsid w:val="00B551A6"/>
    <w:rsid w:val="00B63507"/>
    <w:rsid w:val="00BA0940"/>
    <w:rsid w:val="00BB3CBA"/>
    <w:rsid w:val="00BC0A4D"/>
    <w:rsid w:val="00BC4123"/>
    <w:rsid w:val="00BC7745"/>
    <w:rsid w:val="00BD36A7"/>
    <w:rsid w:val="00BD481E"/>
    <w:rsid w:val="00BD555E"/>
    <w:rsid w:val="00BE022E"/>
    <w:rsid w:val="00C1559E"/>
    <w:rsid w:val="00C162AE"/>
    <w:rsid w:val="00C4055A"/>
    <w:rsid w:val="00C47BBD"/>
    <w:rsid w:val="00C53ED1"/>
    <w:rsid w:val="00C5520B"/>
    <w:rsid w:val="00C913A3"/>
    <w:rsid w:val="00CA51E1"/>
    <w:rsid w:val="00CA780F"/>
    <w:rsid w:val="00CC1CBE"/>
    <w:rsid w:val="00CE71C3"/>
    <w:rsid w:val="00CF1682"/>
    <w:rsid w:val="00CF1C00"/>
    <w:rsid w:val="00CF2492"/>
    <w:rsid w:val="00D036FC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423E6"/>
    <w:rsid w:val="00E42D9E"/>
    <w:rsid w:val="00E43EFC"/>
    <w:rsid w:val="00E60E52"/>
    <w:rsid w:val="00E618A3"/>
    <w:rsid w:val="00E7353F"/>
    <w:rsid w:val="00E74519"/>
    <w:rsid w:val="00E822FA"/>
    <w:rsid w:val="00E91B6D"/>
    <w:rsid w:val="00E94EE9"/>
    <w:rsid w:val="00EB690C"/>
    <w:rsid w:val="00EB76AA"/>
    <w:rsid w:val="00EC39B7"/>
    <w:rsid w:val="00ED7A4B"/>
    <w:rsid w:val="00EE0E8D"/>
    <w:rsid w:val="00EF145D"/>
    <w:rsid w:val="00EF3580"/>
    <w:rsid w:val="00F232CF"/>
    <w:rsid w:val="00F32BDC"/>
    <w:rsid w:val="00F33E1F"/>
    <w:rsid w:val="00F35B64"/>
    <w:rsid w:val="00F40D78"/>
    <w:rsid w:val="00F61C3E"/>
    <w:rsid w:val="00F76C8B"/>
    <w:rsid w:val="00F76EDA"/>
    <w:rsid w:val="00FA44D2"/>
    <w:rsid w:val="00FB0FCC"/>
    <w:rsid w:val="00FB3C38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4E8C"/>
  <w15:docId w15:val="{599BA584-DA63-409A-BD88-0B090440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42D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Кайркенова Гульжан Мараткызы</cp:lastModifiedBy>
  <cp:revision>2</cp:revision>
  <cp:lastPrinted>2020-02-17T08:12:00Z</cp:lastPrinted>
  <dcterms:created xsi:type="dcterms:W3CDTF">2021-10-27T03:11:00Z</dcterms:created>
  <dcterms:modified xsi:type="dcterms:W3CDTF">2021-10-27T03:11:00Z</dcterms:modified>
</cp:coreProperties>
</file>